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b/>
          <w:sz w:val="22"/>
          <w:szCs w:val="22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ANEXO 0</w:t>
      </w:r>
      <w:r>
        <w:rPr>
          <w:rFonts w:hint="default" w:ascii="Arial" w:hAnsi="Arial" w:cs="Arial"/>
          <w:b/>
          <w:sz w:val="22"/>
          <w:szCs w:val="22"/>
          <w:lang w:val="pt-BR"/>
        </w:rPr>
        <w:t>7</w:t>
      </w:r>
      <w:r>
        <w:rPr>
          <w:rFonts w:ascii="Arial" w:hAnsi="Arial" w:cs="Arial"/>
          <w:b/>
          <w:sz w:val="22"/>
          <w:szCs w:val="22"/>
        </w:rPr>
        <w:t xml:space="preserve"> - MODELO DE DECLARAÇÃO SOBRE INSTALAÇÕES, CONDIÇÕES MATERIAIS E CAPACIDADE TÉCNICA OPERACIONAL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Declaro, para fins do Chamamento Público nº:___/____, em conformidade com o art. 33, caput, inciso V, alínea “c”, da Lei nº 13.019/2014, que a ___________________________________ </w:t>
      </w:r>
      <w:r>
        <w:rPr>
          <w:rFonts w:ascii="Arial" w:hAnsi="Arial" w:cs="Arial"/>
          <w:color w:val="7F7F7F" w:themeColor="background1" w:themeShade="80"/>
          <w:sz w:val="22"/>
          <w:szCs w:val="22"/>
        </w:rPr>
        <w:t>[identificação da OSC]</w:t>
      </w:r>
      <w:r>
        <w:rPr>
          <w:rFonts w:ascii="Arial" w:hAnsi="Arial" w:cs="Arial"/>
          <w:sz w:val="22"/>
          <w:szCs w:val="22"/>
        </w:rPr>
        <w:t>: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dispõe de instalações, outras condições materiais e de capacidade técnica e operacional para o desenvolvimento das atividades ou projetos previstos na parceria e o cumprimento das metas estabelecidas.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OU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dispõe de parte das instalações, outras condições materiais e de capacidade técnica e operacional necessária para o desenvolvimento das atividades ou projetos previstos na parceria e o cumprimento das metas estabelecidas, sendo que pretende contratar ou adquirir com recursos da parceria outros meios complementares.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_______________________, _____de __________________ de 20__.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</w:t>
      </w: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NOME DO REPRESENTANTE LEGAL / ASSINATURA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b/>
          <w:sz w:val="18"/>
          <w:szCs w:val="22"/>
          <w:highlight w:val="yellow"/>
        </w:rPr>
        <w:t>Nota</w:t>
      </w:r>
      <w:r>
        <w:rPr>
          <w:rFonts w:ascii="Arial" w:hAnsi="Arial" w:cs="Arial"/>
          <w:sz w:val="18"/>
          <w:szCs w:val="22"/>
          <w:highlight w:val="yellow"/>
        </w:rPr>
        <w:t>: A OSC adotará uma das redações acima, conforme a sua situação. A presente observação deverá ser suprimida da versão final da declaração.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suppressAutoHyphens w:val="0"/>
        <w:rPr>
          <w:rFonts w:ascii="Arial" w:hAnsi="Arial" w:cs="Arial"/>
          <w:sz w:val="22"/>
          <w:szCs w:val="22"/>
        </w:rPr>
      </w:pPr>
      <w:r>
        <w:br w:type="page"/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ANEXO </w:t>
      </w:r>
      <w:r>
        <w:rPr>
          <w:rFonts w:hint="default" w:ascii="Arial" w:hAnsi="Arial" w:cs="Arial"/>
          <w:b/>
          <w:sz w:val="22"/>
          <w:szCs w:val="22"/>
          <w:lang w:val="pt-BR"/>
        </w:rPr>
        <w:t>8</w:t>
      </w:r>
      <w:r>
        <w:rPr>
          <w:rFonts w:ascii="Arial" w:hAnsi="Arial" w:cs="Arial"/>
          <w:b/>
          <w:sz w:val="22"/>
          <w:szCs w:val="22"/>
        </w:rPr>
        <w:t xml:space="preserve"> - MODELO DE DECLARAÇÃO DA NÃO OCORRÊNCIA DE IMPEDIMENTOS E RELAÇÃO DOS DIRIGENTES DA OSC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Declaro para fins do Chamamento Público nº:___/____, que a </w:t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t xml:space="preserve">__________________________ </w:t>
      </w:r>
      <w:r>
        <w:rPr>
          <w:rFonts w:ascii="Arial" w:hAnsi="Arial" w:cs="Arial"/>
          <w:color w:val="7F7F7F" w:themeColor="background1" w:themeShade="80"/>
          <w:sz w:val="22"/>
          <w:szCs w:val="22"/>
        </w:rPr>
        <w:t>[identificação da OSC]</w:t>
      </w:r>
      <w:r>
        <w:rPr>
          <w:rFonts w:ascii="Arial" w:hAnsi="Arial" w:cs="Arial"/>
          <w:sz w:val="22"/>
          <w:szCs w:val="22"/>
        </w:rPr>
        <w:t xml:space="preserve"> e seus dirigentes não incorrem em quaisquer das vedações previstas no art. 39 da Lei nº 13.019, de 2014. Nesse sentido, a citada entidade: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pStyle w:val="5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está regularmente constituída ou, se estrangeira, está autorizada a funcionar no território nacional [optar por texto conforme nacionalidade da OSC]; 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pStyle w:val="5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não foi omissa no dever de prestar contas de parceria anteriormente celebrada;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pStyle w:val="5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não tem como dirigente membro de Poder ou do Ministério Público, ou dirigente de órgão ou entidade da administração pública da mesma esfera governamental na qual será celebrado o termo de fomento, estendendo-se a vedação aos respectivos cônjuges ou companheiros, bem como parentes em linha reta, colateral ou por afinidade, até o segundo grau. 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[Obs: a presente vedação não se aplica às entidades que, pela sua própria natureza, sejam constituídas pelas autoridades ora referidas (o que deverá ser devidamente informado e justificado pela OSC), sendo vedado que a mesma pessoa figure no instrumento de parceria simultaneamente como dirigente e administrador público (art. 39, §5º, da Lei nº 13.019/2014).]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pStyle w:val="5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não teve as contas rejeitadas pela administração pública nos últimos cinco anos, observadas as exceções previstas no art. 39, caput, inciso IV, alíneas “a” a “c”, da Lei nº 13.019/2014;</w:t>
      </w:r>
    </w:p>
    <w:p>
      <w:pPr>
        <w:pStyle w:val="5"/>
        <w:jc w:val="both"/>
        <w:rPr>
          <w:rFonts w:ascii="Arial" w:hAnsi="Arial" w:cs="Arial"/>
          <w:sz w:val="22"/>
          <w:szCs w:val="22"/>
        </w:rPr>
      </w:pPr>
    </w:p>
    <w:p>
      <w:pPr>
        <w:pStyle w:val="5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não se encontra submetida aos efeitos das sanções: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e.1) suspensão de participação em licitação e impedimento de contratar com a administração pública;</w:t>
      </w:r>
    </w:p>
    <w:p>
      <w:pPr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e.2) declaração de inidoneidade para licitar ou contratar com a administração pública;</w:t>
      </w:r>
    </w:p>
    <w:p>
      <w:pPr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e.3) suspensão temporária da participação em chamamento público e impedimento de celebrar parceria ou contrato com órgãos e entidades da esfera de governo da administração pública sancionadora e; </w:t>
      </w:r>
    </w:p>
    <w:p>
      <w:pPr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e.4) declaração de inidoneidade para participar de chamamento público ou celebrar parceria ou contrato com órgãos e entidades de todas as esferas de governo.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pStyle w:val="5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não teve contas de parceria julgadas irregulares ou rejeitadas por Tribunal ou Conselho de Contas de qualquer esfera da Federação, em decisão irrecorrível, nos últimos 08 (oito) anos; </w:t>
      </w:r>
    </w:p>
    <w:p>
      <w:pPr>
        <w:pStyle w:val="5"/>
        <w:jc w:val="both"/>
        <w:rPr>
          <w:rFonts w:ascii="Arial" w:hAnsi="Arial" w:cs="Arial"/>
          <w:sz w:val="22"/>
          <w:szCs w:val="22"/>
        </w:rPr>
      </w:pPr>
    </w:p>
    <w:p>
      <w:pPr>
        <w:pStyle w:val="5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não tem entre seus dirigentes pessoa: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g.1) cujas contas relativas a parcerias tenham sido julgadas irregulares ou rejeitadas por Tribunal ou Conselho de Contas de qualquer esfera da Federação, em decisão irrecorrível, nos últimos 08 (oito) anos; </w:t>
      </w:r>
    </w:p>
    <w:p>
      <w:pPr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g.2) julgada responsável por falta grave e inabilitada para o exercício de cargo em comissão ou função de confiança, enquanto durar a inabilitação; ou </w:t>
      </w:r>
    </w:p>
    <w:p>
      <w:pPr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g.3) considerada responsável por ato de improbidade, enquanto durarem os prazos estabelecidos nos incisos I, II e III do art. 12 da Lei nº 8.429/1992.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 para atendimento do inciso VI, art. 34, da Lei nº. 13.019/2014, apresentamos a relação atualizada dos dirigentes da OSC:</w:t>
      </w:r>
    </w:p>
    <w:p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4"/>
        <w:tblW w:w="917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1676"/>
        <w:gridCol w:w="1408"/>
        <w:gridCol w:w="1036"/>
        <w:gridCol w:w="1631"/>
        <w:gridCol w:w="1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9178" w:type="dxa"/>
            <w:gridSpan w:val="6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eastAsia="Times New Roman" w:cs="Arial"/>
                <w:kern w:val="0"/>
                <w:sz w:val="18"/>
                <w:szCs w:val="22"/>
                <w:lang w:val="pt-BR" w:bidi="ar-SA"/>
              </w:rPr>
              <w:t>RELAÇÃO NOMINAL ATUALIZADA DOS DIRIGENTES DA OSC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820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eastAsia="Times New Roman" w:cs="Arial"/>
                <w:kern w:val="0"/>
                <w:sz w:val="18"/>
                <w:szCs w:val="22"/>
                <w:lang w:val="pt-BR" w:bidi="ar-SA"/>
              </w:rPr>
              <w:t>Nome do dirigente</w:t>
            </w:r>
          </w:p>
        </w:tc>
        <w:tc>
          <w:tcPr>
            <w:tcW w:w="167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eastAsia="Times New Roman" w:cs="Arial"/>
                <w:kern w:val="0"/>
                <w:sz w:val="18"/>
                <w:szCs w:val="22"/>
                <w:lang w:val="pt-BR" w:bidi="ar-SA"/>
              </w:rPr>
              <w:t>Cargo</w:t>
            </w:r>
          </w:p>
        </w:tc>
        <w:tc>
          <w:tcPr>
            <w:tcW w:w="1408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eastAsia="Times New Roman" w:cs="Arial"/>
                <w:kern w:val="0"/>
                <w:sz w:val="18"/>
                <w:szCs w:val="22"/>
                <w:lang w:val="pt-BR" w:bidi="ar-SA"/>
              </w:rPr>
              <w:t>RG/Órgão expedidor</w:t>
            </w:r>
          </w:p>
        </w:tc>
        <w:tc>
          <w:tcPr>
            <w:tcW w:w="103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eastAsia="Times New Roman" w:cs="Arial"/>
                <w:kern w:val="0"/>
                <w:sz w:val="18"/>
                <w:szCs w:val="22"/>
                <w:lang w:val="pt-BR" w:bidi="ar-SA"/>
              </w:rPr>
              <w:t>CPF</w:t>
            </w:r>
          </w:p>
        </w:tc>
        <w:tc>
          <w:tcPr>
            <w:tcW w:w="1631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eastAsia="Times New Roman" w:cs="Arial"/>
                <w:kern w:val="0"/>
                <w:sz w:val="18"/>
                <w:szCs w:val="22"/>
                <w:lang w:val="pt-BR" w:bidi="ar-SA"/>
              </w:rPr>
              <w:t>Endereço</w:t>
            </w:r>
          </w:p>
        </w:tc>
        <w:tc>
          <w:tcPr>
            <w:tcW w:w="1607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eastAsia="Times New Roman" w:cs="Arial"/>
                <w:kern w:val="0"/>
                <w:sz w:val="18"/>
                <w:szCs w:val="22"/>
                <w:lang w:val="pt-BR" w:bidi="ar-SA"/>
              </w:rPr>
              <w:t>Telefone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820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7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408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03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31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07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820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7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408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03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31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07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820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7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408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03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31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07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820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7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408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03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31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07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820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7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408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03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31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07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820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7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408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036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31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07" w:type="dxa"/>
          </w:tcPr>
          <w:p>
            <w:pPr>
              <w:widowControl/>
              <w:spacing w:before="0" w:after="0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________________, _____de __________________ de 20__.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</w:t>
      </w: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NOME DO REPRESENTANTE LEGAL / ASSINATURA</w:t>
      </w:r>
    </w:p>
    <w:p>
      <w:pPr>
        <w:jc w:val="both"/>
      </w:pPr>
      <w:r>
        <w:br w:type="page"/>
      </w:r>
    </w:p>
    <w:p/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183CF9"/>
    <w:multiLevelType w:val="multilevel"/>
    <w:tmpl w:val="72183CF9"/>
    <w:lvl w:ilvl="0" w:tentative="0">
      <w:start w:val="1"/>
      <w:numFmt w:val="lowerLetter"/>
      <w:lvlText w:val="%1)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4E28CA"/>
    <w:rsid w:val="424E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ar-S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spacing w:before="0" w:after="0"/>
      <w:ind w:left="720" w:firstLine="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2024-03-14T15:28:00Z</dcterms:created>
  <dc:creator>luiz.araujo</dc:creator>
  <cp:lastModifiedBy>luiz.araujo</cp:lastModifiedBy>
  <dcterms:modified xsi:type="dcterms:W3CDTF">2024-03-14T15:29:08Z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1046-11.2.0.11537</vt:lpwstr>
  </property>
  <property fmtid="{D5CDD505-2E9C-101B-9397-08002B2CF9AE}" pid="3" name="ICV">
    <vt:lpwstr>6DC05FCB094E45BDB1A2A3A827C3A2C5</vt:lpwstr>
  </property>
</Properties>
</file>